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spacing w:line="360" w:lineRule="auto"/>
        <w:jc w:val="center"/>
        <w:rPr>
          <w:rFonts w:hint="eastAsia" w:ascii="宋体" w:hAnsi="宋体" w:eastAsia="宋体" w:cs="宋体"/>
          <w:b/>
          <w:bCs/>
          <w:sz w:val="32"/>
          <w:szCs w:val="32"/>
          <w:lang w:val="en-US" w:eastAsia="zh-CN"/>
        </w:rPr>
      </w:pP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鄂东养护片区株林互通和燕矶项目安全保通工程</w:t>
      </w:r>
    </w:p>
    <w:p>
      <w:pPr>
        <w:spacing w:line="360" w:lineRule="auto"/>
        <w:jc w:val="center"/>
        <w:rPr>
          <w:rFonts w:hint="eastAsia" w:ascii="仿宋_GB2312" w:hAnsi="仿宋_GB2312" w:eastAsia="仿宋_GB2312" w:cs="仿宋_GB2312"/>
          <w:b/>
          <w:bCs/>
          <w:sz w:val="32"/>
          <w:szCs w:val="32"/>
        </w:rPr>
      </w:pPr>
      <w:r>
        <w:rPr>
          <w:rFonts w:hint="eastAsia" w:ascii="宋体" w:hAnsi="宋体" w:eastAsia="宋体" w:cs="宋体"/>
          <w:b/>
          <w:bCs/>
          <w:sz w:val="32"/>
          <w:szCs w:val="32"/>
        </w:rPr>
        <w:t>洽谈意向单位报名登记表</w:t>
      </w:r>
    </w:p>
    <w:p>
      <w:pPr>
        <w:pStyle w:val="18"/>
        <w:rPr>
          <w:rFonts w:hint="default"/>
          <w:color w:val="auto"/>
        </w:rPr>
      </w:pPr>
    </w:p>
    <w:tbl>
      <w:tblPr>
        <w:tblStyle w:val="16"/>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申请单位名称</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320" w:type="dxa"/>
            <w:vAlign w:val="center"/>
          </w:tcPr>
          <w:p>
            <w:pPr>
              <w:widowControl/>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2320" w:type="dxa"/>
            <w:vAlign w:val="center"/>
          </w:tcPr>
          <w:p>
            <w:pPr>
              <w:widowControl/>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2320" w:type="dxa"/>
          </w:tcPr>
          <w:p>
            <w:pPr>
              <w:widowControl/>
              <w:jc w:val="left"/>
              <w:rPr>
                <w:rFonts w:hint="eastAsia" w:ascii="仿宋_GB2312" w:hAnsi="仿宋_GB2312" w:eastAsia="仿宋_GB2312" w:cs="仿宋_GB2312"/>
                <w:sz w:val="28"/>
                <w:szCs w:val="28"/>
              </w:rPr>
            </w:pPr>
          </w:p>
        </w:tc>
        <w:tc>
          <w:tcPr>
            <w:tcW w:w="2320" w:type="dxa"/>
          </w:tcPr>
          <w:p>
            <w:pPr>
              <w:widowControl/>
              <w:jc w:val="left"/>
              <w:rPr>
                <w:rFonts w:hint="eastAsia" w:ascii="仿宋_GB2312" w:hAnsi="仿宋_GB2312" w:eastAsia="仿宋_GB2312" w:cs="仿宋_GB2312"/>
                <w:sz w:val="28"/>
                <w:szCs w:val="28"/>
              </w:rPr>
            </w:pPr>
          </w:p>
          <w:p>
            <w:pPr>
              <w:pStyle w:val="18"/>
              <w:jc w:val="both"/>
              <w:rPr>
                <w:rFonts w:hint="eastAsia" w:ascii="仿宋_GB2312" w:hAnsi="仿宋_GB2312" w:eastAsia="仿宋_GB2312" w:cs="仿宋_GB2312"/>
                <w:color w:val="auto"/>
                <w:sz w:val="28"/>
                <w:szCs w:val="28"/>
              </w:rPr>
            </w:pPr>
          </w:p>
          <w:p>
            <w:pPr>
              <w:pStyle w:val="18"/>
              <w:jc w:val="both"/>
              <w:rPr>
                <w:rFonts w:hint="eastAsia" w:ascii="仿宋_GB2312" w:hAnsi="仿宋_GB2312" w:eastAsia="仿宋_GB2312" w:cs="仿宋_GB2312"/>
                <w:color w:val="auto"/>
                <w:sz w:val="28"/>
                <w:szCs w:val="28"/>
              </w:rPr>
            </w:pPr>
          </w:p>
        </w:tc>
        <w:tc>
          <w:tcPr>
            <w:tcW w:w="2320" w:type="dxa"/>
          </w:tcPr>
          <w:p>
            <w:pPr>
              <w:widowControl/>
              <w:jc w:val="left"/>
              <w:rPr>
                <w:rFonts w:hint="eastAsia" w:ascii="仿宋_GB2312" w:hAnsi="仿宋_GB2312" w:eastAsia="仿宋_GB2312" w:cs="仿宋_GB2312"/>
                <w:sz w:val="28"/>
                <w:szCs w:val="28"/>
              </w:rPr>
            </w:pPr>
          </w:p>
        </w:tc>
        <w:tc>
          <w:tcPr>
            <w:tcW w:w="2320" w:type="dxa"/>
          </w:tcPr>
          <w:p>
            <w:pPr>
              <w:widowControl/>
              <w:jc w:val="left"/>
              <w:rPr>
                <w:rFonts w:hint="eastAsia" w:ascii="仿宋_GB2312" w:hAnsi="仿宋_GB2312" w:eastAsia="仿宋_GB2312" w:cs="仿宋_GB2312"/>
                <w:sz w:val="28"/>
                <w:szCs w:val="28"/>
              </w:rPr>
            </w:pPr>
          </w:p>
        </w:tc>
      </w:tr>
    </w:tbl>
    <w:p>
      <w:pPr>
        <w:widowControl/>
        <w:jc w:val="left"/>
        <w:rPr>
          <w:rFonts w:hint="eastAsia" w:ascii="仿宋_GB2312" w:hAnsi="仿宋_GB2312" w:eastAsia="仿宋_GB2312" w:cs="仿宋_GB2312"/>
          <w:sz w:val="28"/>
          <w:szCs w:val="28"/>
        </w:rPr>
      </w:pPr>
    </w:p>
    <w:p>
      <w:pPr>
        <w:keepNext w:val="0"/>
        <w:keepLines w:val="0"/>
        <w:pageBreakBefore w:val="0"/>
        <w:widowControl/>
        <w:kinsoku/>
        <w:overflowPunct/>
        <w:topLinePunct w:val="0"/>
        <w:bidi w:val="0"/>
        <w:adjustRightInd/>
        <w:snapToGrid/>
        <w:spacing w:line="560" w:lineRule="exact"/>
        <w:jc w:val="left"/>
        <w:textAlignment w:val="auto"/>
        <w:rPr>
          <w:rFonts w:hint="eastAsia" w:ascii="仿宋_GB2312" w:hAnsi="仿宋_GB2312" w:eastAsia="仿宋_GB2312" w:cs="仿宋_GB2312"/>
          <w:sz w:val="28"/>
          <w:szCs w:val="28"/>
        </w:rPr>
      </w:pPr>
    </w:p>
    <w:p>
      <w:pPr>
        <w:pStyle w:val="18"/>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申请单位名称：</w:t>
      </w:r>
      <w:r>
        <w:rPr>
          <w:rFonts w:hint="eastAsia" w:ascii="仿宋_GB2312" w:hAnsi="仿宋_GB2312" w:eastAsia="仿宋_GB2312" w:cs="仿宋_GB2312"/>
          <w:bCs/>
          <w:color w:val="auto"/>
          <w:sz w:val="28"/>
          <w:szCs w:val="28"/>
          <w:u w:val="single"/>
        </w:rPr>
        <w:t xml:space="preserve">             盖章      </w:t>
      </w:r>
    </w:p>
    <w:p>
      <w:pPr>
        <w:pStyle w:val="18"/>
        <w:keepNext w:val="0"/>
        <w:keepLines w:val="0"/>
        <w:pageBreakBefore w:val="0"/>
        <w:widowControl w:val="0"/>
        <w:kinsoku/>
        <w:overflowPunct/>
        <w:topLinePunct w:val="0"/>
        <w:bidi w:val="0"/>
        <w:adjustRightInd/>
        <w:snapToGrid/>
        <w:spacing w:line="560" w:lineRule="exact"/>
        <w:jc w:val="right"/>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联   系   人：</w:t>
      </w:r>
      <w:r>
        <w:rPr>
          <w:rFonts w:hint="eastAsia" w:ascii="仿宋_GB2312" w:hAnsi="仿宋_GB2312" w:eastAsia="仿宋_GB2312" w:cs="仿宋_GB2312"/>
          <w:bCs/>
          <w:color w:val="auto"/>
          <w:sz w:val="28"/>
          <w:szCs w:val="28"/>
          <w:u w:val="single"/>
        </w:rPr>
        <w:t xml:space="preserve">             签字   </w:t>
      </w:r>
    </w:p>
    <w:p>
      <w:pPr>
        <w:pStyle w:val="18"/>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hint="eastAsia" w:ascii="仿宋_GB2312" w:hAnsi="仿宋_GB2312" w:eastAsia="仿宋_GB2312" w:cs="仿宋_GB2312"/>
          <w:bCs/>
          <w:color w:val="auto"/>
          <w:sz w:val="28"/>
          <w:szCs w:val="28"/>
        </w:rPr>
        <w:t xml:space="preserve">日        期：    </w:t>
      </w:r>
    </w:p>
    <w:p>
      <w:pPr>
        <w:jc w:val="center"/>
        <w:rPr>
          <w:rFonts w:hint="eastAsia" w:ascii="方正小标宋简体" w:hAnsi="方正小标宋简体" w:eastAsia="方正小标宋简体" w:cs="方正小标宋简体"/>
          <w:b/>
          <w:bCs/>
          <w:sz w:val="36"/>
          <w:szCs w:val="36"/>
        </w:rPr>
        <w:sectPr>
          <w:footerReference r:id="rId3" w:type="default"/>
          <w:pgSz w:w="11900" w:h="16840"/>
          <w:pgMar w:top="1718" w:right="1701" w:bottom="1701" w:left="1701" w:header="0" w:footer="6" w:gutter="0"/>
          <w:pgNumType w:fmt="decimal" w:start="1"/>
          <w:cols w:space="720" w:num="1"/>
          <w:docGrid w:linePitch="360" w:charSpace="0"/>
        </w:sectPr>
      </w:pPr>
    </w:p>
    <w:p>
      <w:pPr>
        <w:jc w:val="both"/>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eastAsia="zh-CN"/>
        </w:rPr>
        <w:t>湖北长江</w:t>
      </w:r>
      <w:r>
        <w:rPr>
          <w:rFonts w:hint="eastAsia" w:ascii="仿宋_GB2312" w:hAnsi="仿宋_GB2312" w:eastAsia="仿宋_GB2312" w:cs="仿宋_GB2312"/>
          <w:color w:val="auto"/>
          <w:sz w:val="28"/>
          <w:szCs w:val="28"/>
          <w:highlight w:val="none"/>
          <w:lang w:eastAsia="zh-CN"/>
        </w:rPr>
        <w:t>路桥</w:t>
      </w:r>
      <w:r>
        <w:rPr>
          <w:rFonts w:hint="eastAsia" w:ascii="仿宋_GB2312" w:hAnsi="仿宋_GB2312" w:eastAsia="仿宋_GB2312" w:cs="仿宋_GB2312"/>
          <w:color w:val="auto"/>
          <w:sz w:val="28"/>
          <w:szCs w:val="28"/>
          <w:highlight w:val="none"/>
          <w:lang w:val="en-US" w:eastAsia="zh-CN"/>
        </w:rPr>
        <w:t>有限公司</w:t>
      </w:r>
      <w:r>
        <w:rPr>
          <w:rFonts w:hint="eastAsia" w:ascii="仿宋_GB2312" w:hAnsi="仿宋_GB2312" w:eastAsia="仿宋_GB2312" w:cs="仿宋_GB2312"/>
          <w:color w:val="auto"/>
          <w:sz w:val="28"/>
          <w:szCs w:val="28"/>
          <w:highlight w:val="none"/>
          <w:u w:val="single"/>
          <w:lang w:val="en-US" w:eastAsia="zh-CN"/>
        </w:rPr>
        <w:t xml:space="preserve"> 鄂东养护片区株林互通和燕矶项目安全保通工程 </w:t>
      </w:r>
      <w:r>
        <w:rPr>
          <w:rFonts w:hint="eastAsia" w:ascii="仿宋_GB2312" w:hAnsi="仿宋_GB2312" w:eastAsia="仿宋_GB2312" w:cs="仿宋_GB2312"/>
          <w:color w:val="auto"/>
          <w:sz w:val="28"/>
          <w:szCs w:val="28"/>
          <w:highlight w:val="none"/>
          <w:lang w:val="en-US" w:eastAsia="zh-CN"/>
        </w:rPr>
        <w:t>洽谈</w:t>
      </w:r>
      <w:r>
        <w:rPr>
          <w:rFonts w:hint="eastAsia" w:ascii="仿宋_GB2312" w:hAnsi="仿宋_GB2312" w:eastAsia="仿宋_GB2312" w:cs="仿宋_GB2312"/>
          <w:color w:val="auto"/>
          <w:sz w:val="28"/>
          <w:szCs w:val="28"/>
          <w:highlight w:val="none"/>
        </w:rPr>
        <w:t>要求，申请人</w:t>
      </w:r>
      <w:r>
        <w:rPr>
          <w:rFonts w:hint="eastAsia" w:ascii="仿宋_GB2312" w:hAnsi="仿宋_GB2312" w:eastAsia="仿宋_GB2312" w:cs="仿宋_GB2312"/>
          <w:color w:val="auto"/>
          <w:sz w:val="28"/>
          <w:szCs w:val="28"/>
        </w:rPr>
        <w:t>需对项目现场进行实地踏勘咨询。现有申请单位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已对</w:t>
      </w:r>
      <w:r>
        <w:rPr>
          <w:rFonts w:hint="eastAsia" w:ascii="仿宋_GB2312" w:hAnsi="仿宋_GB2312" w:eastAsia="仿宋_GB2312" w:cs="仿宋_GB2312"/>
          <w:color w:val="auto"/>
          <w:sz w:val="28"/>
          <w:szCs w:val="28"/>
          <w:lang w:val="en-US" w:eastAsia="zh-CN"/>
        </w:rPr>
        <w:t>本项目</w:t>
      </w:r>
      <w:r>
        <w:rPr>
          <w:rFonts w:hint="eastAsia" w:ascii="仿宋_GB2312" w:hAnsi="仿宋_GB2312" w:eastAsia="仿宋_GB2312" w:cs="仿宋_GB2312"/>
          <w:color w:val="auto"/>
          <w:sz w:val="28"/>
          <w:szCs w:val="28"/>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特此证明！</w:t>
      </w:r>
    </w:p>
    <w:p>
      <w:pPr>
        <w:ind w:firstLine="560" w:firstLineChars="200"/>
        <w:jc w:val="both"/>
        <w:rPr>
          <w:rFonts w:hint="eastAsia" w:ascii="仿宋_GB2312" w:hAnsi="仿宋_GB2312" w:eastAsia="仿宋_GB2312" w:cs="仿宋_GB2312"/>
          <w:color w:val="auto"/>
          <w:sz w:val="28"/>
          <w:szCs w:val="28"/>
        </w:rPr>
      </w:pPr>
    </w:p>
    <w:p>
      <w:pPr>
        <w:ind w:firstLine="560" w:firstLineChars="200"/>
        <w:jc w:val="both"/>
        <w:rPr>
          <w:rFonts w:hint="eastAsia" w:ascii="仿宋_GB2312" w:hAnsi="仿宋_GB2312" w:eastAsia="仿宋_GB2312" w:cs="仿宋_GB2312"/>
          <w:color w:val="auto"/>
          <w:sz w:val="28"/>
          <w:szCs w:val="28"/>
        </w:rPr>
      </w:pPr>
    </w:p>
    <w:p>
      <w:pPr>
        <w:pStyle w:val="14"/>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项目</w:t>
      </w:r>
      <w:r>
        <w:rPr>
          <w:rFonts w:hint="eastAsia" w:ascii="仿宋_GB2312" w:hAnsi="仿宋_GB2312" w:eastAsia="仿宋_GB2312" w:cs="仿宋_GB2312"/>
          <w:color w:val="auto"/>
          <w:sz w:val="28"/>
          <w:szCs w:val="28"/>
        </w:rPr>
        <w:t>部：（盖章）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时  间：</w:t>
      </w:r>
    </w:p>
    <w:p>
      <w:pPr>
        <w:pStyle w:val="14"/>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rFonts w:hint="eastAsia" w:ascii="仿宋_GB2312" w:hAnsi="仿宋_GB2312" w:eastAsia="仿宋_GB2312" w:cs="仿宋_GB2312"/>
          <w:color w:val="auto"/>
          <w:sz w:val="28"/>
          <w:szCs w:val="28"/>
        </w:rPr>
      </w:pPr>
    </w:p>
    <w:p>
      <w:pPr>
        <w:pStyle w:val="14"/>
        <w:ind w:left="480" w:firstLine="723"/>
        <w:rPr>
          <w:rFonts w:ascii="宋体" w:hAnsi="宋体"/>
          <w:b/>
          <w:color w:val="auto"/>
          <w:sz w:val="36"/>
          <w:szCs w:val="36"/>
        </w:rPr>
      </w:pPr>
    </w:p>
    <w:p>
      <w:pPr>
        <w:pStyle w:val="18"/>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洽谈文件。</w:t>
      </w:r>
    </w:p>
    <w:p>
      <w:pPr>
        <w:rPr>
          <w:rFonts w:hint="eastAsia" w:ascii="宋体" w:hAnsi="宋体"/>
          <w:bCs/>
          <w:color w:val="auto"/>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eastAsia" w:ascii="宋体" w:hAnsi="宋体"/>
          <w:bCs/>
          <w:sz w:val="28"/>
          <w:szCs w:val="28"/>
        </w:rPr>
        <w:br w:type="page"/>
      </w: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（姓名）系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（申请人名称）的法定代表人，现委托</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（姓名）为我方代理人。代理人根据授权，以我方名义</w:t>
      </w:r>
      <w:r>
        <w:rPr>
          <w:rFonts w:hint="eastAsia" w:ascii="仿宋_GB2312" w:hAnsi="仿宋_GB2312" w:eastAsia="仿宋_GB2312" w:cs="仿宋_GB2312"/>
          <w:color w:val="auto"/>
          <w:sz w:val="24"/>
          <w:szCs w:val="24"/>
          <w:highlight w:val="none"/>
          <w:lang w:val="en-US" w:eastAsia="zh-CN"/>
        </w:rPr>
        <w:t>参与</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鄂东养护片区株林互通和燕矶项目安全保通工程</w:t>
      </w:r>
      <w:r>
        <w:rPr>
          <w:rFonts w:hint="eastAsia" w:ascii="仿宋_GB2312" w:hAnsi="仿宋_GB2312" w:eastAsia="仿宋_GB2312" w:cs="仿宋_GB2312"/>
          <w:color w:val="auto"/>
          <w:sz w:val="24"/>
          <w:szCs w:val="24"/>
        </w:rPr>
        <w:t>（工程名称）</w:t>
      </w:r>
      <w:r>
        <w:rPr>
          <w:rFonts w:hint="eastAsia" w:ascii="仿宋_GB2312" w:hAnsi="仿宋_GB2312" w:eastAsia="仿宋_GB2312" w:cs="仿宋_GB2312"/>
          <w:color w:val="auto"/>
          <w:sz w:val="24"/>
          <w:szCs w:val="24"/>
          <w:highlight w:val="none"/>
          <w:lang w:val="en-US" w:eastAsia="zh-CN"/>
        </w:rPr>
        <w:t>相</w:t>
      </w:r>
      <w:r>
        <w:rPr>
          <w:rFonts w:hint="eastAsia" w:ascii="仿宋_GB2312" w:hAnsi="仿宋_GB2312" w:eastAsia="仿宋_GB2312" w:cs="仿宋_GB2312"/>
          <w:color w:val="auto"/>
          <w:sz w:val="24"/>
          <w:szCs w:val="24"/>
          <w:highlight w:val="none"/>
        </w:rPr>
        <w:t>关事宜，其法律后果由我方承担。</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委托期限：自授权委托之日起至签订合同之日止。</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代理人无转委托权。</w:t>
      </w:r>
    </w:p>
    <w:p>
      <w:pPr>
        <w:spacing w:line="360" w:lineRule="auto"/>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附：法定代表人身份证复印件及委托代理人身份证复印件</w:t>
      </w:r>
    </w:p>
    <w:p>
      <w:pPr>
        <w:spacing w:line="360" w:lineRule="auto"/>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法定代表人：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（签字）</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委托代理人：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（签字） </w:t>
      </w:r>
    </w:p>
    <w:p>
      <w:pPr>
        <w:spacing w:line="400" w:lineRule="atLeast"/>
        <w:ind w:firstLine="540" w:firstLineChars="225"/>
        <w:rPr>
          <w:rFonts w:hint="eastAsia" w:ascii="仿宋_GB2312" w:hAnsi="仿宋_GB2312" w:eastAsia="仿宋_GB2312" w:cs="仿宋_GB2312"/>
          <w:color w:val="auto"/>
          <w:sz w:val="24"/>
          <w:szCs w:val="24"/>
          <w:highlight w:val="none"/>
        </w:rPr>
      </w:pPr>
    </w:p>
    <w:p>
      <w:pPr>
        <w:spacing w:line="400" w:lineRule="atLeast"/>
        <w:ind w:firstLine="540" w:firstLineChars="225"/>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身份证号码：</w:t>
      </w:r>
      <w:r>
        <w:rPr>
          <w:rFonts w:hint="eastAsia" w:ascii="仿宋_GB2312" w:hAnsi="仿宋_GB2312" w:eastAsia="仿宋_GB2312" w:cs="仿宋_GB2312"/>
          <w:color w:val="auto"/>
          <w:sz w:val="24"/>
          <w:szCs w:val="24"/>
          <w:highlight w:val="none"/>
          <w:u w:val="single"/>
        </w:rPr>
        <w:t xml:space="preserve">                                     </w:t>
      </w:r>
    </w:p>
    <w:p>
      <w:pPr>
        <w:spacing w:line="400" w:lineRule="atLeast"/>
        <w:ind w:firstLine="247" w:firstLineChars="103"/>
        <w:rPr>
          <w:rFonts w:hint="eastAsia" w:ascii="仿宋_GB2312" w:hAnsi="仿宋_GB2312" w:eastAsia="仿宋_GB2312" w:cs="仿宋_GB2312"/>
          <w:color w:val="auto"/>
          <w:sz w:val="24"/>
          <w:szCs w:val="24"/>
          <w:highlight w:val="none"/>
        </w:rPr>
      </w:pPr>
    </w:p>
    <w:p>
      <w:pPr>
        <w:spacing w:line="400" w:lineRule="atLeast"/>
        <w:ind w:firstLine="247" w:firstLineChars="103"/>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年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p>
    <w:p>
      <w:pPr>
        <w:spacing w:line="400" w:lineRule="atLeast"/>
        <w:ind w:firstLine="247" w:firstLineChars="103"/>
        <w:jc w:val="right"/>
        <w:rPr>
          <w:rFonts w:hint="eastAsia" w:ascii="仿宋_GB2312" w:hAnsi="仿宋_GB2312" w:eastAsia="仿宋_GB2312" w:cs="仿宋_GB2312"/>
          <w:color w:val="auto"/>
          <w:sz w:val="24"/>
          <w:szCs w:val="24"/>
          <w:highlight w:val="none"/>
        </w:rPr>
      </w:pPr>
    </w:p>
    <w:p>
      <w:pPr>
        <w:spacing w:line="36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注：法定代表人和委托代理人必须在授权书上亲笔签名，不得使用印章、签名章或其他电子制版签名。</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spacing w:line="20" w:lineRule="atLeast"/>
        <w:jc w:val="both"/>
        <w:rPr>
          <w:rFonts w:hint="eastAsia" w:ascii="仿宋_GB2312" w:hAnsi="仿宋_GB2312" w:eastAsia="仿宋_GB2312" w:cs="仿宋_GB2312"/>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申请人名称：</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bCs/>
          <w:color w:val="auto"/>
          <w:sz w:val="24"/>
          <w:szCs w:val="24"/>
          <w:highlight w:val="none"/>
          <w:u w:val="single"/>
        </w:rPr>
        <w:t>（法定代表人亲笔签名）</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性别：</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年龄：</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职务：</w:t>
      </w:r>
      <w:r>
        <w:rPr>
          <w:rFonts w:hint="eastAsia" w:ascii="仿宋_GB2312" w:hAnsi="仿宋_GB2312" w:eastAsia="仿宋_GB2312" w:cs="仿宋_GB2312"/>
          <w:color w:val="auto"/>
          <w:sz w:val="24"/>
          <w:szCs w:val="24"/>
          <w:highlight w:val="none"/>
          <w:u w:val="single"/>
        </w:rPr>
        <w:t xml:space="preserve">        </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系</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 (申请人名称)的法定代表人。</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特此证明。</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附：法定代表人身份证复印件。</w:t>
      </w: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申请人：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（盖单位章）</w:t>
      </w:r>
    </w:p>
    <w:p>
      <w:pPr>
        <w:spacing w:line="480" w:lineRule="auto"/>
        <w:ind w:firstLine="247" w:firstLineChars="103"/>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 xml:space="preserve">日           </w:t>
      </w: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firstLine="247" w:firstLineChars="103"/>
        <w:rPr>
          <w:rFonts w:hint="eastAsia" w:ascii="仿宋_GB2312" w:hAnsi="仿宋_GB2312" w:eastAsia="仿宋_GB2312" w:cs="仿宋_GB2312"/>
          <w:color w:val="auto"/>
          <w:sz w:val="24"/>
          <w:szCs w:val="24"/>
          <w:highlight w:val="none"/>
        </w:rPr>
      </w:pPr>
    </w:p>
    <w:p>
      <w:pPr>
        <w:topLinePunct/>
        <w:spacing w:line="400" w:lineRule="atLeast"/>
        <w:ind w:left="0" w:leftChars="0" w:firstLine="0" w:firstLineChars="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注：法定代表人的签字必须是亲笔签名，不得使用印章、签名章或其他电子制版签名。</w:t>
      </w:r>
    </w:p>
    <w:p>
      <w:pPr>
        <w:spacing w:line="400" w:lineRule="atLeast"/>
        <w:jc w:val="both"/>
        <w:rPr>
          <w:rFonts w:hint="eastAsia" w:ascii="仿宋_GB2312" w:hAnsi="仿宋_GB2312" w:eastAsia="仿宋_GB2312" w:cs="仿宋_GB2312"/>
          <w:bCs/>
          <w:color w:val="auto"/>
          <w:sz w:val="24"/>
          <w:szCs w:val="24"/>
          <w:highlight w:val="none"/>
        </w:rPr>
      </w:pPr>
    </w:p>
    <w:p>
      <w:pPr>
        <w:jc w:val="center"/>
        <w:rPr>
          <w:rFonts w:hint="eastAsia" w:ascii="方正小标宋简体" w:hAnsi="方正小标宋简体" w:eastAsia="方正小标宋简体" w:cs="方正小标宋简体"/>
          <w:b/>
          <w:bCs/>
          <w:sz w:val="36"/>
          <w:szCs w:val="36"/>
        </w:rPr>
      </w:pPr>
      <w:r>
        <w:rPr>
          <w:rFonts w:hint="default" w:ascii="Times New Roman" w:hAnsi="Times New Roman" w:eastAsia="黑体" w:cs="Times New Roman"/>
          <w:bCs/>
          <w:color w:val="auto"/>
          <w:sz w:val="28"/>
          <w:szCs w:val="28"/>
          <w:highlight w:val="none"/>
        </w:rPr>
        <w:br w:type="page"/>
      </w:r>
    </w:p>
    <w:p>
      <w:pPr>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附录二</w:t>
      </w:r>
    </w:p>
    <w:p>
      <w:pPr>
        <w:snapToGrid w:val="0"/>
        <w:spacing w:line="360" w:lineRule="auto"/>
        <w:jc w:val="center"/>
        <w:rPr>
          <w:rFonts w:hint="default" w:ascii="Times New Roman" w:hAnsi="Times New Roman" w:eastAsia="宋体" w:cs="Times New Roman"/>
          <w:b/>
          <w:bCs/>
          <w:i w:val="0"/>
          <w:color w:val="auto"/>
          <w:kern w:val="0"/>
          <w:sz w:val="24"/>
          <w:szCs w:val="22"/>
          <w:highlight w:val="none"/>
          <w:u w:val="none"/>
          <w:lang w:val="en-US" w:eastAsia="zh-CN" w:bidi="ar"/>
        </w:rPr>
      </w:pPr>
      <w:r>
        <w:rPr>
          <w:rFonts w:hint="default" w:ascii="Times New Roman" w:hAnsi="Times New Roman" w:eastAsia="宋体" w:cs="Times New Roman"/>
          <w:b/>
          <w:bCs/>
          <w:i w:val="0"/>
          <w:color w:val="auto"/>
          <w:kern w:val="0"/>
          <w:sz w:val="24"/>
          <w:szCs w:val="22"/>
          <w:highlight w:val="none"/>
          <w:u w:val="none"/>
          <w:lang w:val="en-US" w:eastAsia="zh-CN" w:bidi="ar"/>
        </w:rPr>
        <w:t>附录1  资格审查条件（资质最低要求）</w:t>
      </w:r>
    </w:p>
    <w:p>
      <w:pPr>
        <w:snapToGrid w:val="0"/>
        <w:spacing w:line="360" w:lineRule="auto"/>
        <w:rPr>
          <w:rFonts w:hint="default" w:ascii="Times New Roman" w:hAnsi="Times New Roman" w:cs="Times New Roman"/>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000" w:type="pct"/>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00" w:type="pct"/>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1.具备独立的法人资格，</w:t>
            </w:r>
            <w:r>
              <w:rPr>
                <w:rFonts w:hint="default" w:ascii="Times New Roman" w:hAnsi="Times New Roman" w:cs="Times New Roman"/>
                <w:color w:val="auto"/>
                <w:highlight w:val="none"/>
              </w:rPr>
              <w:t>具有有效的营业执照；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劳务资质不分等级</w:t>
            </w:r>
            <w:r>
              <w:rPr>
                <w:rFonts w:hint="default" w:ascii="Times New Roman" w:hAnsi="Times New Roman" w:cs="Times New Roman"/>
                <w:color w:val="auto"/>
                <w:highlight w:val="none"/>
              </w:rPr>
              <w:t>；</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附录2  资格审查条件（财务最低要求）</w:t>
      </w:r>
    </w:p>
    <w:p>
      <w:pPr>
        <w:snapToGrid w:val="0"/>
        <w:spacing w:line="360" w:lineRule="auto"/>
        <w:rPr>
          <w:rFonts w:hint="default" w:ascii="Times New Roman" w:hAnsi="Times New Roman" w:cs="Times New Roman"/>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5000" w:type="pct"/>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5000" w:type="pct"/>
            <w:vAlign w:val="center"/>
          </w:tcPr>
          <w:p>
            <w:pPr>
              <w:pStyle w:val="14"/>
              <w:pageBreakBefore w:val="0"/>
              <w:kinsoku/>
              <w:overflowPunct/>
              <w:topLinePunct w:val="0"/>
              <w:bidi w:val="0"/>
              <w:spacing w:after="0" w:line="360" w:lineRule="auto"/>
              <w:ind w:left="0" w:leftChars="0" w:firstLine="0" w:firstLineChars="0"/>
              <w:rPr>
                <w:rFonts w:hint="default"/>
                <w:color w:val="auto"/>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14"/>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 60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13"/>
              <w:rPr>
                <w:rFonts w:hint="default"/>
                <w:color w:val="auto"/>
                <w:highlight w:val="none"/>
                <w:lang w:val="en-US" w:eastAsia="zh-CN"/>
              </w:rPr>
            </w:pPr>
          </w:p>
          <w:p>
            <w:pPr>
              <w:pStyle w:val="14"/>
              <w:pageBreakBefore w:val="0"/>
              <w:kinsoku/>
              <w:overflowPunct/>
              <w:topLinePunct w:val="0"/>
              <w:bidi w:val="0"/>
              <w:spacing w:after="0" w:line="360" w:lineRule="auto"/>
              <w:ind w:left="0" w:leftChars="0" w:firstLine="0" w:firstLineChars="0"/>
              <w:rPr>
                <w:rFonts w:hint="default"/>
                <w:color w:val="auto"/>
                <w:highlight w:val="none"/>
                <w:lang w:val="en-US" w:eastAsia="zh-CN"/>
              </w:rPr>
            </w:pPr>
            <w:r>
              <w:rPr>
                <w:rFonts w:hint="eastAsia" w:cs="Times New Roman"/>
                <w:i w:val="0"/>
                <w:color w:val="auto"/>
                <w:kern w:val="0"/>
                <w:sz w:val="24"/>
                <w:szCs w:val="22"/>
                <w:highlight w:val="none"/>
                <w:u w:val="none"/>
                <w:lang w:val="en-US" w:eastAsia="zh-CN" w:bidi="ar"/>
              </w:rPr>
              <w:t>方式二：</w:t>
            </w:r>
          </w:p>
          <w:p>
            <w:pPr>
              <w:pStyle w:val="14"/>
              <w:spacing w:after="0" w:line="360" w:lineRule="auto"/>
              <w:ind w:left="0" w:leftChars="0" w:firstLine="0" w:firstLineChars="0"/>
              <w:rPr>
                <w:rFonts w:hint="eastAsia"/>
                <w:b/>
                <w:bCs/>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9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 10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none"/>
                <w:lang w:val="en-US" w:eastAsia="zh-CN" w:bidi="ar"/>
              </w:rPr>
              <w:t xml:space="preserve"> </w:t>
            </w:r>
            <w:r>
              <w:rPr>
                <w:rFonts w:hint="eastAsia" w:cs="Times New Roman"/>
                <w:i w:val="0"/>
                <w:color w:val="auto"/>
                <w:kern w:val="0"/>
                <w:sz w:val="24"/>
                <w:szCs w:val="22"/>
                <w:highlight w:val="none"/>
                <w:u w:val="single"/>
                <w:lang w:val="en-US" w:eastAsia="zh-CN" w:bidi="ar"/>
              </w:rPr>
              <w:t xml:space="preserve">11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8</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13"/>
              <w:rPr>
                <w:rFonts w:hint="default"/>
                <w:color w:val="auto"/>
                <w:highlight w:val="none"/>
                <w:lang w:val="en-US" w:eastAsia="zh-CN"/>
              </w:rPr>
            </w:pPr>
          </w:p>
          <w:p>
            <w:pPr>
              <w:pStyle w:val="14"/>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10"/>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default"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10"/>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default" w:eastAsia="黑体" w:cs="Times New Roman"/>
          <w:color w:val="auto"/>
          <w:sz w:val="21"/>
          <w:szCs w:val="24"/>
          <w:highlight w:val="none"/>
          <w:lang w:val="en-US" w:eastAsia="zh-CN"/>
        </w:rPr>
        <w:t>方式</w:t>
      </w:r>
      <w:r>
        <w:rPr>
          <w:rFonts w:hint="eastAsia" w:eastAsia="黑体" w:cs="Times New Roman"/>
          <w:color w:val="auto"/>
          <w:sz w:val="21"/>
          <w:szCs w:val="24"/>
          <w:highlight w:val="none"/>
          <w:lang w:val="en-US" w:eastAsia="zh-CN"/>
        </w:rPr>
        <w:t>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snapToGrid w:val="0"/>
        <w:spacing w:line="360" w:lineRule="auto"/>
        <w:rPr>
          <w:rFonts w:hint="default" w:ascii="Times New Roman" w:hAnsi="Times New Roman" w:eastAsia="黑体" w:cs="Times New Roman"/>
        </w:rPr>
      </w:pP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黑体" w:cs="Times New Roman"/>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附录3  资格审查条件(业绩最低要求)</w:t>
      </w:r>
    </w:p>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369"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1合同包</w:t>
            </w:r>
          </w:p>
        </w:tc>
        <w:tc>
          <w:tcPr>
            <w:tcW w:w="7369" w:type="dxa"/>
            <w:vAlign w:val="center"/>
          </w:tcPr>
          <w:p>
            <w:pPr>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近5年承担过1个</w:t>
            </w:r>
            <w:r>
              <w:rPr>
                <w:rFonts w:hint="eastAsia" w:ascii="Times New Roman" w:hAnsi="Times New Roman" w:cs="Times New Roman"/>
                <w:i w:val="0"/>
                <w:color w:val="auto"/>
                <w:kern w:val="0"/>
                <w:sz w:val="24"/>
                <w:szCs w:val="22"/>
                <w:highlight w:val="none"/>
                <w:u w:val="none"/>
                <w:lang w:val="en-US" w:eastAsia="zh-CN" w:bidi="ar"/>
              </w:rPr>
              <w:t>高速公路养护施工或保通（交通维护）项目</w:t>
            </w:r>
            <w:r>
              <w:rPr>
                <w:rFonts w:hint="default" w:ascii="Times New Roman" w:hAnsi="Times New Roman" w:eastAsia="宋体" w:cs="Times New Roman"/>
                <w:i w:val="0"/>
                <w:color w:val="auto"/>
                <w:kern w:val="0"/>
                <w:sz w:val="24"/>
                <w:szCs w:val="22"/>
                <w:highlight w:val="none"/>
                <w:u w:val="none"/>
                <w:lang w:val="en-US" w:eastAsia="zh-CN" w:bidi="ar"/>
              </w:rPr>
              <w:t>施工业绩。</w:t>
            </w:r>
          </w:p>
        </w:tc>
      </w:tr>
    </w:tbl>
    <w:p>
      <w:pPr>
        <w:pStyle w:val="10"/>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default" w:ascii="Times New Roman" w:hAnsi="Times New Roman" w:eastAsia="黑体" w:cs="Times New Roman"/>
          <w:color w:val="auto"/>
          <w:sz w:val="21"/>
          <w:szCs w:val="24"/>
          <w:highlight w:val="none"/>
          <w:lang w:val="en-US" w:eastAsia="zh-CN"/>
        </w:rPr>
        <w:t>1.</w:t>
      </w:r>
      <w:r>
        <w:rPr>
          <w:rFonts w:hint="default" w:eastAsia="黑体" w:cs="Times New Roman"/>
          <w:color w:val="auto"/>
          <w:sz w:val="21"/>
          <w:szCs w:val="24"/>
          <w:highlight w:val="none"/>
          <w:lang w:val="en-US" w:eastAsia="zh-CN"/>
        </w:rPr>
        <w:t>申请人</w:t>
      </w:r>
      <w:r>
        <w:rPr>
          <w:rFonts w:hint="default" w:ascii="Times New Roman" w:hAnsi="Times New Roman" w:eastAsia="黑体" w:cs="Times New Roman"/>
          <w:color w:val="auto"/>
          <w:sz w:val="21"/>
          <w:szCs w:val="24"/>
          <w:highlight w:val="none"/>
          <w:lang w:val="en-US" w:eastAsia="zh-CN"/>
        </w:rPr>
        <w:t>应提供近5年</w:t>
      </w:r>
      <w:r>
        <w:rPr>
          <w:rFonts w:hint="default" w:eastAsia="黑体" w:cs="Times New Roman"/>
          <w:color w:val="auto"/>
          <w:sz w:val="21"/>
          <w:szCs w:val="24"/>
          <w:highlight w:val="none"/>
          <w:lang w:val="en-US" w:eastAsia="zh-CN"/>
        </w:rPr>
        <w:t>（</w:t>
      </w:r>
      <w:r>
        <w:rPr>
          <w:rFonts w:hint="default" w:ascii="Times New Roman" w:hAnsi="Times New Roman" w:eastAsia="黑体" w:cs="Times New Roman"/>
          <w:color w:val="auto"/>
          <w:sz w:val="21"/>
          <w:szCs w:val="24"/>
          <w:highlight w:val="none"/>
          <w:lang w:val="en-US" w:eastAsia="zh-CN"/>
        </w:rPr>
        <w:t>以签订合同时间为准</w:t>
      </w:r>
      <w:r>
        <w:rPr>
          <w:rFonts w:hint="default" w:eastAsia="黑体" w:cs="Times New Roman"/>
          <w:color w:val="auto"/>
          <w:sz w:val="21"/>
          <w:szCs w:val="24"/>
          <w:highlight w:val="none"/>
          <w:lang w:val="en-US" w:eastAsia="zh-CN"/>
        </w:rPr>
        <w:t>）</w:t>
      </w:r>
      <w:r>
        <w:rPr>
          <w:rFonts w:hint="default"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default" w:eastAsia="黑体" w:cs="Times New Roman"/>
          <w:color w:val="auto"/>
          <w:sz w:val="21"/>
          <w:szCs w:val="24"/>
          <w:highlight w:val="none"/>
          <w:lang w:val="en-US" w:eastAsia="zh-CN"/>
        </w:rPr>
        <w:t>采购人</w:t>
      </w:r>
      <w:r>
        <w:rPr>
          <w:rFonts w:hint="default" w:ascii="Times New Roman" w:hAnsi="Times New Roman" w:eastAsia="黑体" w:cs="Times New Roman"/>
          <w:color w:val="auto"/>
          <w:sz w:val="21"/>
          <w:szCs w:val="24"/>
          <w:highlight w:val="none"/>
          <w:lang w:val="en-US" w:eastAsia="zh-CN"/>
        </w:rPr>
        <w:t>在对</w:t>
      </w:r>
      <w:r>
        <w:rPr>
          <w:rFonts w:hint="default" w:eastAsia="黑体" w:cs="Times New Roman"/>
          <w:color w:val="auto"/>
          <w:sz w:val="21"/>
          <w:szCs w:val="24"/>
          <w:highlight w:val="none"/>
          <w:lang w:val="en-US" w:eastAsia="zh-CN"/>
        </w:rPr>
        <w:t>申请人</w:t>
      </w:r>
      <w:r>
        <w:rPr>
          <w:rFonts w:hint="default" w:ascii="Times New Roman" w:hAnsi="Times New Roman" w:eastAsia="黑体" w:cs="Times New Roman"/>
          <w:color w:val="auto"/>
          <w:sz w:val="21"/>
          <w:szCs w:val="24"/>
          <w:highlight w:val="none"/>
          <w:lang w:val="en-US" w:eastAsia="zh-CN"/>
        </w:rPr>
        <w:t>进行业绩审查时将不考虑该业绩。</w:t>
      </w:r>
    </w:p>
    <w:p>
      <w:pPr>
        <w:pStyle w:val="10"/>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sz w:val="21"/>
          <w:szCs w:val="24"/>
          <w:highlight w:val="none"/>
          <w:lang w:val="en-US" w:eastAsia="zh-CN"/>
        </w:rPr>
        <w:t>2.</w:t>
      </w:r>
      <w:r>
        <w:rPr>
          <w:rFonts w:hint="default" w:eastAsia="黑体" w:cs="Times New Roman"/>
          <w:color w:val="auto"/>
          <w:sz w:val="21"/>
          <w:szCs w:val="24"/>
          <w:highlight w:val="none"/>
          <w:lang w:val="en-US" w:eastAsia="zh-CN"/>
        </w:rPr>
        <w:t>申请人</w:t>
      </w:r>
      <w:r>
        <w:rPr>
          <w:rFonts w:hint="default" w:ascii="Times New Roman" w:hAnsi="Times New Roman" w:eastAsia="黑体" w:cs="Times New Roman"/>
          <w:color w:val="auto"/>
          <w:sz w:val="21"/>
          <w:szCs w:val="24"/>
          <w:highlight w:val="none"/>
          <w:lang w:val="en-US" w:eastAsia="zh-CN"/>
        </w:rPr>
        <w:t>为新成立的公司，无法提供业绩附件支撑材料时，可提供其法人代表名下其他公司或其法人代表作为授权委托人的类似施工业绩的合同协议书。</w:t>
      </w:r>
    </w:p>
    <w:p>
      <w:pPr>
        <w:adjustRightInd w:val="0"/>
        <w:snapToGrid w:val="0"/>
        <w:spacing w:line="440" w:lineRule="exact"/>
        <w:textAlignment w:val="baseline"/>
        <w:rPr>
          <w:rFonts w:hint="default" w:ascii="Times New Roman" w:hAnsi="Times New Roman" w:eastAsia="黑体" w:cs="Times New Roman"/>
          <w:kern w:val="0"/>
        </w:rPr>
      </w:pPr>
    </w:p>
    <w:p>
      <w:pPr>
        <w:pStyle w:val="19"/>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宋体" w:cs="Times New Roman"/>
          <w:i w:val="0"/>
          <w:color w:val="auto"/>
          <w:kern w:val="0"/>
          <w:sz w:val="24"/>
          <w:szCs w:val="22"/>
          <w:highlight w:val="none"/>
          <w:u w:val="none"/>
          <w:lang w:val="en-US" w:eastAsia="zh-CN" w:bidi="ar"/>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附录4  资格审查条件(信誉最低要求)</w:t>
      </w:r>
    </w:p>
    <w:p>
      <w:pPr>
        <w:snapToGrid w:val="0"/>
        <w:spacing w:line="360" w:lineRule="auto"/>
        <w:rPr>
          <w:rFonts w:hint="default" w:ascii="Times New Roman" w:hAnsi="Times New Roman" w:cs="Times New Roman"/>
          <w:bCs/>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合同包</w:t>
            </w:r>
          </w:p>
        </w:tc>
        <w:tc>
          <w:tcPr>
            <w:tcW w:w="7480" w:type="dxa"/>
            <w:vAlign w:val="center"/>
          </w:tcPr>
          <w:p>
            <w:pPr>
              <w:snapToGrid w:val="0"/>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1合同包</w:t>
            </w:r>
          </w:p>
        </w:tc>
        <w:tc>
          <w:tcPr>
            <w:tcW w:w="7480" w:type="dxa"/>
            <w:vAlign w:val="center"/>
          </w:tcPr>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不得存在下列情况（信誉最低要求）：</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1.处于被责令停业、接管或清算、破产状态；</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2.处于被交通运输部或湖北省交通运输主管部门作出禁止进入公路建设市场的处罚且处于有效期内；</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3.存在下列不良状况或不良信用记录：</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（1）在国家企业信用信息公示系统（http://www.gsxt.gov.cn/）中被列入严重违法失信企业名单的；</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（2）在“中国执行信息公开网”（http://zxgk.court.gov.cn/）中被列入失信被执行人名单；</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（3）申请人或其法定代表人、拟委任的</w:t>
            </w:r>
            <w:r>
              <w:rPr>
                <w:rFonts w:hint="eastAsia" w:ascii="Times New Roman" w:hAnsi="Times New Roman" w:eastAsia="宋体" w:cs="Times New Roman"/>
                <w:i w:val="0"/>
                <w:color w:val="auto"/>
                <w:kern w:val="0"/>
                <w:sz w:val="24"/>
                <w:szCs w:val="22"/>
                <w:highlight w:val="none"/>
                <w:u w:val="none"/>
                <w:lang w:val="en-US" w:eastAsia="zh-CN" w:bidi="ar"/>
              </w:rPr>
              <w:t>现场负责人</w:t>
            </w:r>
            <w:r>
              <w:rPr>
                <w:rFonts w:hint="default" w:ascii="Times New Roman" w:hAnsi="Times New Roman" w:eastAsia="宋体" w:cs="Times New Roman"/>
                <w:i w:val="0"/>
                <w:color w:val="auto"/>
                <w:kern w:val="0"/>
                <w:sz w:val="24"/>
                <w:szCs w:val="22"/>
                <w:highlight w:val="none"/>
                <w:u w:val="none"/>
                <w:lang w:val="en-US" w:eastAsia="zh-CN" w:bidi="ar"/>
              </w:rPr>
              <w:t>在近三年内有行贿犯罪行为的；</w:t>
            </w:r>
          </w:p>
          <w:p>
            <w:pPr>
              <w:widowControl/>
              <w:spacing w:line="360" w:lineRule="auto"/>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（4）其他在“信用中国”网站（http://www.creditchina.gov.cn/）中被列为严重失信主体名单，且按联合惩戒要求禁止参与招投标的；</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（5）上一年度信用评级被交投集团公司或建设集团评为D级且在处罚期内的供应商；</w:t>
            </w:r>
          </w:p>
          <w:p>
            <w:pPr>
              <w:widowControl/>
              <w:snapToGrid w:val="0"/>
              <w:spacing w:line="360" w:lineRule="auto"/>
              <w:jc w:val="both"/>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（6）近三年度被列入交投集团公司或建设集团“黑名单”且在处罚期内的供应商。</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rPr>
      </w:pPr>
    </w:p>
    <w:p>
      <w:pPr>
        <w:snapToGrid w:val="0"/>
        <w:spacing w:line="360" w:lineRule="auto"/>
        <w:jc w:val="center"/>
        <w:rPr>
          <w:rFonts w:hint="default" w:ascii="Times New Roman" w:hAnsi="Times New Roman" w:eastAsia="宋体" w:cs="Times New Roman"/>
          <w:b/>
          <w:bCs/>
          <w:i w:val="0"/>
          <w:color w:val="auto"/>
          <w:kern w:val="0"/>
          <w:sz w:val="24"/>
          <w:szCs w:val="22"/>
          <w:highlight w:val="none"/>
          <w:u w:val="none"/>
          <w:lang w:val="en-US" w:eastAsia="zh-CN" w:bidi="ar"/>
        </w:rPr>
      </w:pPr>
      <w:r>
        <w:rPr>
          <w:rFonts w:hint="default" w:ascii="Times New Roman" w:hAnsi="Times New Roman" w:eastAsia="宋体" w:cs="Times New Roman"/>
          <w:b/>
          <w:bCs/>
          <w:i w:val="0"/>
          <w:color w:val="auto"/>
          <w:kern w:val="0"/>
          <w:sz w:val="24"/>
          <w:szCs w:val="22"/>
          <w:highlight w:val="none"/>
          <w:u w:val="none"/>
          <w:lang w:val="en-US" w:eastAsia="zh-CN" w:bidi="ar"/>
        </w:rPr>
        <w:t>附录5  资格审查条件(主要人员最低要求)</w:t>
      </w:r>
    </w:p>
    <w:tbl>
      <w:tblPr>
        <w:tblStyle w:val="15"/>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05"/>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第1合同包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项目负责人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1</w:t>
            </w:r>
          </w:p>
        </w:tc>
        <w:tc>
          <w:tcPr>
            <w:tcW w:w="3720"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heme="minorEastAsia" w:hAnsiTheme="minorEastAsia" w:eastAsiaTheme="minorEastAsia" w:cstheme="minorEastAsia"/>
                <w:i w:val="0"/>
                <w:iCs w:val="0"/>
                <w:color w:val="auto"/>
                <w:szCs w:val="24"/>
                <w:highlight w:val="none"/>
                <w:u w:val="none"/>
                <w:lang w:val="en-US" w:eastAsia="zh-CN"/>
              </w:rPr>
              <w:t>近5年承</w:t>
            </w:r>
            <w:r>
              <w:rPr>
                <w:rFonts w:hint="eastAsia" w:asciiTheme="minorEastAsia" w:hAnsiTheme="minorEastAsia" w:eastAsiaTheme="minorEastAsia" w:cstheme="minorEastAsia"/>
                <w:i w:val="0"/>
                <w:iCs w:val="0"/>
                <w:color w:val="auto"/>
                <w:szCs w:val="24"/>
                <w:highlight w:val="none"/>
                <w:u w:val="none"/>
              </w:rPr>
              <w:t>担任过一个</w:t>
            </w:r>
            <w:r>
              <w:rPr>
                <w:rFonts w:hint="eastAsia" w:asciiTheme="minorEastAsia" w:hAnsiTheme="minorEastAsia" w:eastAsiaTheme="minorEastAsia" w:cstheme="minorEastAsia"/>
                <w:i w:val="0"/>
                <w:iCs w:val="0"/>
                <w:color w:val="auto"/>
                <w:szCs w:val="24"/>
                <w:highlight w:val="none"/>
                <w:u w:val="none"/>
                <w:lang w:val="en-US" w:eastAsia="zh-CN"/>
              </w:rPr>
              <w:t>类似</w:t>
            </w:r>
            <w:r>
              <w:rPr>
                <w:rFonts w:hint="eastAsia" w:asciiTheme="minorEastAsia" w:hAnsiTheme="minorEastAsia" w:eastAsiaTheme="minorEastAsia" w:cstheme="minorEastAsia"/>
                <w:i w:val="0"/>
                <w:iCs w:val="0"/>
                <w:color w:val="auto"/>
                <w:szCs w:val="24"/>
                <w:highlight w:val="none"/>
                <w:u w:val="none"/>
              </w:rPr>
              <w:t>项目的项目负责人</w:t>
            </w:r>
            <w:r>
              <w:rPr>
                <w:rFonts w:hint="eastAsia" w:asciiTheme="minorEastAsia" w:hAnsiTheme="minorEastAsia" w:eastAsiaTheme="minorEastAsia" w:cstheme="minorEastAsia"/>
                <w:i w:val="0"/>
                <w:iCs w:val="0"/>
                <w:color w:val="auto"/>
                <w:szCs w:val="24"/>
                <w:highlight w:val="none"/>
                <w:u w:val="none"/>
                <w:lang w:eastAsia="zh-CN"/>
              </w:rPr>
              <w:t>，</w:t>
            </w:r>
            <w:r>
              <w:rPr>
                <w:rFonts w:hint="default" w:asciiTheme="minorEastAsia" w:hAnsiTheme="minorEastAsia" w:eastAsiaTheme="minorEastAsia" w:cstheme="minorEastAsia"/>
                <w:i w:val="0"/>
                <w:iCs w:val="0"/>
                <w:color w:val="auto"/>
                <w:szCs w:val="24"/>
                <w:highlight w:val="none"/>
                <w:u w:val="none"/>
                <w:lang w:val="en-US" w:eastAsia="zh-CN"/>
              </w:rPr>
              <w:t>中级职称</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技术负责人</w:t>
            </w:r>
          </w:p>
        </w:tc>
        <w:tc>
          <w:tcPr>
            <w:tcW w:w="2305"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1</w:t>
            </w:r>
          </w:p>
        </w:tc>
        <w:tc>
          <w:tcPr>
            <w:tcW w:w="3720"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heme="minorEastAsia" w:hAnsiTheme="minorEastAsia" w:eastAsiaTheme="minorEastAsia" w:cstheme="minorEastAsia"/>
                <w:i w:val="0"/>
                <w:iCs w:val="0"/>
                <w:color w:val="auto"/>
                <w:szCs w:val="24"/>
                <w:highlight w:val="none"/>
                <w:u w:val="none"/>
                <w:lang w:val="en-US" w:eastAsia="zh-CN"/>
              </w:rPr>
            </w:pPr>
            <w:r>
              <w:rPr>
                <w:rFonts w:hint="eastAsia" w:asciiTheme="minorEastAsia" w:hAnsiTheme="minorEastAsia" w:eastAsiaTheme="minorEastAsia" w:cstheme="minorEastAsia"/>
                <w:i w:val="0"/>
                <w:iCs w:val="0"/>
                <w:color w:val="auto"/>
                <w:szCs w:val="24"/>
                <w:highlight w:val="none"/>
                <w:u w:val="none"/>
                <w:lang w:val="en-US" w:eastAsia="zh-CN"/>
              </w:rPr>
              <w:t>近5年内曾担任过一个类似项目技术负责人，</w:t>
            </w:r>
            <w:r>
              <w:rPr>
                <w:rFonts w:hint="default" w:asciiTheme="minorEastAsia" w:hAnsiTheme="minorEastAsia" w:eastAsiaTheme="minorEastAsia" w:cstheme="minorEastAsia"/>
                <w:i w:val="0"/>
                <w:iCs w:val="0"/>
                <w:color w:val="auto"/>
                <w:szCs w:val="24"/>
                <w:highlight w:val="none"/>
                <w:u w:val="none"/>
                <w:lang w:val="en-US" w:eastAsia="zh-CN"/>
              </w:rPr>
              <w:t>中级职称</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安全员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2</w:t>
            </w:r>
          </w:p>
        </w:tc>
        <w:tc>
          <w:tcPr>
            <w:tcW w:w="3720" w:type="dxa"/>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heme="minorEastAsia" w:hAnsiTheme="minorEastAsia" w:eastAsiaTheme="minorEastAsia" w:cstheme="minorEastAsia"/>
                <w:i w:val="0"/>
                <w:iCs w:val="0"/>
                <w:color w:val="auto"/>
                <w:szCs w:val="24"/>
                <w:highlight w:val="none"/>
                <w:u w:val="none"/>
                <w:lang w:val="en-US" w:eastAsia="zh-CN"/>
              </w:rPr>
            </w:pPr>
            <w:r>
              <w:rPr>
                <w:rFonts w:hint="eastAsia" w:asciiTheme="minorEastAsia" w:hAnsiTheme="minorEastAsia" w:eastAsiaTheme="minorEastAsia" w:cstheme="minorEastAsia"/>
                <w:color w:val="auto"/>
                <w:szCs w:val="24"/>
              </w:rPr>
              <w:t>持有</w:t>
            </w:r>
            <w:r>
              <w:rPr>
                <w:rFonts w:hint="eastAsia" w:asciiTheme="minorEastAsia" w:hAnsiTheme="minorEastAsia" w:eastAsiaTheme="minorEastAsia" w:cstheme="minorEastAsia"/>
                <w:color w:val="auto"/>
                <w:szCs w:val="24"/>
                <w:lang w:val="en-US" w:eastAsia="zh-CN"/>
              </w:rPr>
              <w:t>交安C证</w:t>
            </w:r>
            <w:r>
              <w:rPr>
                <w:rFonts w:hint="eastAsia" w:asciiTheme="minorEastAsia" w:hAnsiTheme="minorEastAsia" w:cstheme="minorEastAsia"/>
                <w:color w:val="auto"/>
                <w:szCs w:val="24"/>
                <w:lang w:val="en-US" w:eastAsia="zh-CN"/>
              </w:rPr>
              <w:t>或建安C证</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合计</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eastAsia"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eastAsia="宋体" w:cs="Times New Roman"/>
                <w:i w:val="0"/>
                <w:color w:val="auto"/>
                <w:kern w:val="0"/>
                <w:sz w:val="24"/>
                <w:szCs w:val="22"/>
                <w:highlight w:val="none"/>
                <w:u w:val="none"/>
                <w:lang w:val="en-US" w:eastAsia="zh-CN" w:bidi="ar"/>
              </w:rPr>
              <w:t>3</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eastAsia="宋体" w:cs="Times New Roman"/>
                <w:i w:val="0"/>
                <w:color w:val="auto"/>
                <w:kern w:val="0"/>
                <w:sz w:val="24"/>
                <w:szCs w:val="22"/>
                <w:highlight w:val="none"/>
                <w:u w:val="none"/>
                <w:lang w:val="en-US" w:eastAsia="zh-CN" w:bidi="ar"/>
              </w:rPr>
            </w:pPr>
            <w:bookmarkStart w:id="0" w:name="_GoBack"/>
            <w:bookmarkEnd w:id="0"/>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bl>
    <w:p>
      <w:pPr>
        <w:snapToGrid w:val="0"/>
        <w:spacing w:line="360" w:lineRule="auto"/>
        <w:rPr>
          <w:rFonts w:hint="default" w:ascii="Times New Roman" w:hAnsi="Times New Roman" w:cs="Times New Roman"/>
        </w:rPr>
      </w:pPr>
    </w:p>
    <w:p>
      <w:pPr>
        <w:snapToGrid w:val="0"/>
        <w:spacing w:line="360" w:lineRule="auto"/>
        <w:rPr>
          <w:rFonts w:hint="default" w:ascii="Times New Roman" w:hAnsi="Times New Roman" w:eastAsia="黑体" w:cs="Times New Roman"/>
          <w:sz w:val="21"/>
          <w:szCs w:val="21"/>
        </w:rPr>
      </w:pPr>
    </w:p>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w:t>
      </w:r>
      <w:r>
        <w:rPr>
          <w:rFonts w:hint="default" w:eastAsia="黑体" w:cs="Times New Roman"/>
          <w:color w:val="auto"/>
          <w:sz w:val="21"/>
          <w:szCs w:val="21"/>
          <w:highlight w:val="none"/>
          <w:lang w:eastAsia="zh-CN"/>
        </w:rPr>
        <w:t>申请人</w:t>
      </w:r>
      <w:r>
        <w:rPr>
          <w:rFonts w:hint="default" w:ascii="Times New Roman" w:hAnsi="Times New Roman" w:eastAsia="黑体" w:cs="Times New Roman"/>
          <w:color w:val="auto"/>
          <w:sz w:val="21"/>
          <w:szCs w:val="21"/>
          <w:highlight w:val="none"/>
        </w:rPr>
        <w:t>所属社保机构出具的拟委任的项目负责人和技术负责人的社保缴费证明或其他能够证明拟委任的项目负责人和技术负责人参加社保的有效证明材料。</w:t>
      </w:r>
      <w:r>
        <w:rPr>
          <w:rFonts w:hint="default" w:ascii="Times New Roman" w:hAnsi="Times New Roman" w:eastAsia="黑体" w:cs="Times New Roman"/>
          <w:sz w:val="21"/>
          <w:szCs w:val="21"/>
        </w:rPr>
        <w:t xml:space="preserve"> </w:t>
      </w:r>
    </w:p>
    <w:p>
      <w:pPr>
        <w:pStyle w:val="5"/>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rPr>
          <w:rFonts w:hint="default" w:ascii="Times New Roman" w:hAnsi="Times New Roman" w:eastAsia="宋体" w:cs="Times New Roman"/>
          <w:b/>
          <w:bCs/>
          <w:i w:val="0"/>
          <w:color w:val="auto"/>
          <w:kern w:val="0"/>
          <w:sz w:val="24"/>
          <w:szCs w:val="22"/>
          <w:highlight w:val="none"/>
          <w:u w:val="none"/>
          <w:lang w:val="en-US" w:eastAsia="zh-CN" w:bidi="ar"/>
        </w:rPr>
      </w:pPr>
      <w:r>
        <w:rPr>
          <w:rFonts w:hint="default" w:ascii="Times New Roman" w:hAnsi="Times New Roman" w:cs="Times New Roman"/>
          <w:b/>
          <w:sz w:val="36"/>
          <w:szCs w:val="36"/>
        </w:rPr>
        <w:br w:type="page"/>
      </w:r>
      <w:r>
        <w:rPr>
          <w:rFonts w:hint="default" w:ascii="Times New Roman" w:hAnsi="Times New Roman" w:eastAsia="宋体" w:cs="Times New Roman"/>
          <w:b/>
          <w:bCs/>
          <w:i w:val="0"/>
          <w:color w:val="auto"/>
          <w:kern w:val="0"/>
          <w:sz w:val="24"/>
          <w:szCs w:val="22"/>
          <w:highlight w:val="none"/>
          <w:u w:val="none"/>
          <w:lang w:val="en-US" w:eastAsia="zh-CN" w:bidi="ar"/>
        </w:rPr>
        <w:t>附录6  资格审查条件(主要设备最低要求)</w:t>
      </w:r>
    </w:p>
    <w:p>
      <w:pPr>
        <w:pStyle w:val="14"/>
        <w:rPr>
          <w:rFonts w:hint="default"/>
        </w:rPr>
      </w:pPr>
    </w:p>
    <w:tbl>
      <w:tblPr>
        <w:tblStyle w:val="15"/>
        <w:tblW w:w="4998" w:type="pct"/>
        <w:jc w:val="center"/>
        <w:tblLayout w:type="fixed"/>
        <w:tblCellMar>
          <w:top w:w="0" w:type="dxa"/>
          <w:left w:w="0" w:type="dxa"/>
          <w:bottom w:w="0" w:type="dxa"/>
          <w:right w:w="0" w:type="dxa"/>
        </w:tblCellMar>
      </w:tblPr>
      <w:tblGrid>
        <w:gridCol w:w="825"/>
        <w:gridCol w:w="2071"/>
        <w:gridCol w:w="1313"/>
        <w:gridCol w:w="960"/>
        <w:gridCol w:w="1656"/>
        <w:gridCol w:w="1502"/>
      </w:tblGrid>
      <w:tr>
        <w:tblPrEx>
          <w:tblCellMar>
            <w:top w:w="0" w:type="dxa"/>
            <w:left w:w="0" w:type="dxa"/>
            <w:bottom w:w="0" w:type="dxa"/>
            <w:right w:w="0" w:type="dxa"/>
          </w:tblCellMar>
        </w:tblPrEx>
        <w:trPr>
          <w:trHeight w:val="807" w:hRule="atLeast"/>
          <w:jc w:val="center"/>
        </w:trPr>
        <w:tc>
          <w:tcPr>
            <w:tcW w:w="495"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序号</w:t>
            </w:r>
          </w:p>
        </w:tc>
        <w:tc>
          <w:tcPr>
            <w:tcW w:w="124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设备名称</w:t>
            </w:r>
          </w:p>
        </w:tc>
        <w:tc>
          <w:tcPr>
            <w:tcW w:w="78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规格及型号</w:t>
            </w:r>
          </w:p>
        </w:tc>
        <w:tc>
          <w:tcPr>
            <w:tcW w:w="57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lang w:bidi="ar"/>
              </w:rPr>
              <w:t>单位</w:t>
            </w:r>
          </w:p>
        </w:tc>
        <w:tc>
          <w:tcPr>
            <w:tcW w:w="99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highlight w:val="none"/>
                <w:lang w:bidi="ar"/>
              </w:rPr>
            </w:pPr>
          </w:p>
          <w:p>
            <w:pPr>
              <w:widowControl/>
              <w:jc w:val="center"/>
              <w:textAlignment w:val="center"/>
              <w:rPr>
                <w:rFonts w:hint="default" w:ascii="Times New Roman" w:hAnsi="Times New Roman" w:cs="Times New Roman"/>
                <w:b/>
                <w:sz w:val="21"/>
                <w:szCs w:val="21"/>
                <w:highlight w:val="none"/>
                <w:lang w:bidi="ar"/>
              </w:rPr>
            </w:pPr>
            <w:r>
              <w:rPr>
                <w:rFonts w:hint="default" w:ascii="Times New Roman" w:hAnsi="Times New Roman" w:cs="Times New Roman"/>
                <w:b/>
                <w:sz w:val="21"/>
                <w:szCs w:val="21"/>
                <w:highlight w:val="none"/>
                <w:lang w:bidi="ar"/>
              </w:rPr>
              <w:t>最低数量要求</w:t>
            </w:r>
          </w:p>
          <w:p>
            <w:pPr>
              <w:widowControl/>
              <w:jc w:val="center"/>
              <w:textAlignment w:val="center"/>
              <w:rPr>
                <w:rFonts w:hint="default" w:ascii="Times New Roman" w:hAnsi="Times New Roman" w:cs="Times New Roman"/>
                <w:b/>
                <w:sz w:val="21"/>
                <w:szCs w:val="21"/>
                <w:highlight w:val="none"/>
                <w:lang w:bidi="ar"/>
              </w:rPr>
            </w:pPr>
          </w:p>
        </w:tc>
        <w:tc>
          <w:tcPr>
            <w:tcW w:w="90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sz w:val="21"/>
                <w:szCs w:val="21"/>
                <w:lang w:bidi="ar"/>
              </w:rPr>
              <w:t>备注</w:t>
            </w:r>
          </w:p>
        </w:tc>
      </w:tr>
      <w:tr>
        <w:tblPrEx>
          <w:tblCellMar>
            <w:top w:w="0" w:type="dxa"/>
            <w:left w:w="0" w:type="dxa"/>
            <w:bottom w:w="0" w:type="dxa"/>
            <w:right w:w="0" w:type="dxa"/>
          </w:tblCellMar>
        </w:tblPrEx>
        <w:trPr>
          <w:trHeight w:val="550" w:hRule="atLeast"/>
          <w:jc w:val="center"/>
        </w:trPr>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auto"/>
                <w:kern w:val="0"/>
                <w:sz w:val="24"/>
                <w:szCs w:val="22"/>
                <w:highlight w:val="none"/>
                <w:u w:val="none"/>
                <w:lang w:val="en-US" w:eastAsia="zh-CN" w:bidi="ar"/>
              </w:rPr>
            </w:pPr>
            <w:r>
              <w:rPr>
                <w:rFonts w:hint="default" w:ascii="Times New Roman" w:hAnsi="Times New Roman" w:cs="Times New Roman" w:eastAsiaTheme="minorEastAsia"/>
                <w:i w:val="0"/>
                <w:iCs w:val="0"/>
                <w:sz w:val="21"/>
                <w:szCs w:val="21"/>
              </w:rPr>
              <w:t>1</w:t>
            </w:r>
          </w:p>
        </w:tc>
        <w:tc>
          <w:tcPr>
            <w:tcW w:w="12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多功能护栏抢修车</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台</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r>
        <w:tblPrEx>
          <w:tblCellMar>
            <w:top w:w="0" w:type="dxa"/>
            <w:left w:w="0" w:type="dxa"/>
            <w:bottom w:w="0" w:type="dxa"/>
            <w:right w:w="0" w:type="dxa"/>
          </w:tblCellMar>
        </w:tblPrEx>
        <w:trPr>
          <w:trHeight w:val="550" w:hRule="atLeast"/>
          <w:jc w:val="center"/>
        </w:trPr>
        <w:tc>
          <w:tcPr>
            <w:tcW w:w="49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i w:val="0"/>
                <w:iCs w:val="0"/>
                <w:color w:val="auto"/>
                <w:kern w:val="0"/>
                <w:sz w:val="24"/>
                <w:szCs w:val="22"/>
                <w:highlight w:val="none"/>
                <w:u w:val="none"/>
                <w:lang w:val="en-US" w:eastAsia="zh-CN" w:bidi="ar"/>
              </w:rPr>
            </w:pPr>
            <w:r>
              <w:rPr>
                <w:rFonts w:hint="default" w:ascii="Times New Roman" w:hAnsi="Times New Roman" w:cs="Times New Roman" w:eastAsiaTheme="minorEastAsia"/>
                <w:i w:val="0"/>
                <w:iCs w:val="0"/>
                <w:sz w:val="21"/>
                <w:szCs w:val="21"/>
                <w:lang w:bidi="ar"/>
              </w:rPr>
              <w:t>2</w:t>
            </w:r>
          </w:p>
        </w:tc>
        <w:tc>
          <w:tcPr>
            <w:tcW w:w="124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双排座</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10t以内</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台</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color w:val="auto"/>
                <w:kern w:val="0"/>
                <w:sz w:val="24"/>
                <w:szCs w:val="22"/>
                <w:highlight w:val="none"/>
                <w:u w:val="none"/>
                <w:lang w:val="en-US" w:eastAsia="zh-CN" w:bidi="ar"/>
              </w:rPr>
            </w:pPr>
            <w:r>
              <w:rPr>
                <w:rFonts w:hint="eastAsia" w:ascii="Times New Roman" w:hAnsi="Times New Roman" w:cs="Times New Roman"/>
                <w:i w:val="0"/>
                <w:color w:val="auto"/>
                <w:kern w:val="0"/>
                <w:sz w:val="24"/>
                <w:szCs w:val="22"/>
                <w:highlight w:val="none"/>
                <w:u w:val="none"/>
                <w:lang w:val="en-US" w:eastAsia="zh-CN" w:bidi="ar"/>
              </w:rPr>
              <w:t>2</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hint="default" w:ascii="Times New Roman" w:hAnsi="Times New Roman" w:eastAsia="宋体" w:cs="Times New Roman"/>
                <w:i w:val="0"/>
                <w:color w:val="auto"/>
                <w:kern w:val="0"/>
                <w:sz w:val="24"/>
                <w:szCs w:val="22"/>
                <w:highlight w:val="none"/>
                <w:u w:val="none"/>
                <w:lang w:val="en-US" w:eastAsia="zh-CN" w:bidi="ar"/>
              </w:rPr>
            </w:pPr>
          </w:p>
        </w:tc>
      </w:tr>
    </w:tbl>
    <w:p>
      <w:pPr>
        <w:spacing w:line="360" w:lineRule="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eastAsia="黑体" w:cs="Times New Roman"/>
          <w:color w:val="000000" w:themeColor="text1"/>
          <w:sz w:val="21"/>
          <w:szCs w:val="21"/>
          <w14:textFill>
            <w14:solidFill>
              <w14:schemeClr w14:val="tx1"/>
            </w14:solidFill>
          </w14:textFill>
        </w:rPr>
        <w:t>注：</w:t>
      </w:r>
      <w:r>
        <w:rPr>
          <w:rFonts w:hint="default" w:ascii="Times New Roman" w:hAnsi="Times New Roman" w:cs="Times New Roman"/>
          <w:b/>
          <w:color w:val="000000" w:themeColor="text1"/>
          <w:sz w:val="21"/>
          <w:szCs w:val="21"/>
          <w14:textFill>
            <w14:solidFill>
              <w14:schemeClr w14:val="tx1"/>
            </w14:solidFill>
          </w14:textFill>
        </w:rPr>
        <w:t>表中带*号的为重要自有设备，须提供设备购置发票或购置合同扫描件或其它可以证明其为自有及协议自有的证明材料，公司名义或者股东名义下的设备均可视为满足要求，但是需要提供股东证明资料。未附证明材料的设备在设备审查时视为没有该项设备。</w:t>
      </w:r>
    </w:p>
    <w:p>
      <w:pPr>
        <w:pStyle w:val="14"/>
        <w:ind w:left="480" w:firstLine="480"/>
        <w:rPr>
          <w:rFonts w:hint="default" w:ascii="Times New Roman" w:hAnsi="Times New Roman" w:eastAsia="黑体" w:cs="Times New Roman"/>
          <w:color w:val="000000" w:themeColor="text1"/>
          <w14:textFill>
            <w14:solidFill>
              <w14:schemeClr w14:val="tx1"/>
            </w14:solidFill>
          </w14:textFill>
        </w:rPr>
      </w:pPr>
    </w:p>
    <w:p/>
    <w:p/>
    <w:p>
      <w:pPr>
        <w:pStyle w:val="14"/>
      </w:pPr>
    </w:p>
    <w:p>
      <w:pPr>
        <w:pStyle w:val="13"/>
      </w:pPr>
    </w:p>
    <w:p>
      <w:pPr>
        <w:pStyle w:val="14"/>
      </w:pPr>
    </w:p>
    <w:p>
      <w:pPr>
        <w:pStyle w:val="13"/>
      </w:pPr>
    </w:p>
    <w:p>
      <w:pPr>
        <w:pStyle w:val="14"/>
      </w:pPr>
    </w:p>
    <w:p>
      <w:pPr>
        <w:pStyle w:val="13"/>
      </w:pPr>
    </w:p>
    <w:p>
      <w:pPr>
        <w:pStyle w:val="14"/>
      </w:pPr>
    </w:p>
    <w:p>
      <w:pPr>
        <w:pStyle w:val="13"/>
      </w:pPr>
    </w:p>
    <w:p>
      <w:pPr>
        <w:pStyle w:val="14"/>
      </w:pPr>
    </w:p>
    <w:p>
      <w:pPr>
        <w:pStyle w:val="13"/>
      </w:pPr>
    </w:p>
    <w:p>
      <w:pPr>
        <w:pStyle w:val="14"/>
      </w:pPr>
    </w:p>
    <w:p>
      <w:pPr>
        <w:pStyle w:val="13"/>
      </w:pPr>
    </w:p>
    <w:p>
      <w:pPr>
        <w:pStyle w:val="14"/>
      </w:pPr>
    </w:p>
    <w:p>
      <w:pPr>
        <w:pStyle w:val="1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B3728"/>
    <w:multiLevelType w:val="singleLevel"/>
    <w:tmpl w:val="82CB3728"/>
    <w:lvl w:ilvl="0" w:tentative="0">
      <w:start w:val="1"/>
      <w:numFmt w:val="bullet"/>
      <w:pStyle w:val="6"/>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61521"/>
    <w:rsid w:val="09AE5DAB"/>
    <w:rsid w:val="0CF258F6"/>
    <w:rsid w:val="0D16292C"/>
    <w:rsid w:val="0D2048E4"/>
    <w:rsid w:val="0FC31579"/>
    <w:rsid w:val="114A345D"/>
    <w:rsid w:val="147B2223"/>
    <w:rsid w:val="16E07AB2"/>
    <w:rsid w:val="1B611F8C"/>
    <w:rsid w:val="1BDE3D3A"/>
    <w:rsid w:val="1CA66DCE"/>
    <w:rsid w:val="1DFF2D78"/>
    <w:rsid w:val="21A63D82"/>
    <w:rsid w:val="22A603C7"/>
    <w:rsid w:val="273B37B1"/>
    <w:rsid w:val="2AC41369"/>
    <w:rsid w:val="2BBC393D"/>
    <w:rsid w:val="2BC32C4A"/>
    <w:rsid w:val="2D695948"/>
    <w:rsid w:val="2D8468DF"/>
    <w:rsid w:val="2F015258"/>
    <w:rsid w:val="31AE7FA0"/>
    <w:rsid w:val="31E72E94"/>
    <w:rsid w:val="32E61FAF"/>
    <w:rsid w:val="34B66627"/>
    <w:rsid w:val="37EC19F5"/>
    <w:rsid w:val="39771FBD"/>
    <w:rsid w:val="39D84C41"/>
    <w:rsid w:val="3CA15087"/>
    <w:rsid w:val="414B1C37"/>
    <w:rsid w:val="416C7524"/>
    <w:rsid w:val="427C33B7"/>
    <w:rsid w:val="438C169D"/>
    <w:rsid w:val="450A796A"/>
    <w:rsid w:val="49A26F6F"/>
    <w:rsid w:val="4BD03726"/>
    <w:rsid w:val="4C6831C4"/>
    <w:rsid w:val="54676A04"/>
    <w:rsid w:val="546932FE"/>
    <w:rsid w:val="599E35A3"/>
    <w:rsid w:val="5C9F4EC3"/>
    <w:rsid w:val="64C123EB"/>
    <w:rsid w:val="6A732DF1"/>
    <w:rsid w:val="6DC563B2"/>
    <w:rsid w:val="768011CB"/>
    <w:rsid w:val="79B20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9"/>
    <w:pPr>
      <w:keepNext/>
      <w:keepLines/>
      <w:spacing w:before="120" w:beforeLines="0" w:after="120" w:afterLines="0" w:line="360" w:lineRule="auto"/>
      <w:outlineLvl w:val="2"/>
    </w:pPr>
    <w:rPr>
      <w:b/>
      <w:bCs/>
      <w:sz w:val="24"/>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101"/>
    </w:pPr>
    <w:rPr>
      <w:rFonts w:ascii="宋体" w:hAnsi="宋体" w:eastAsia="宋体" w:cs="宋体"/>
      <w:lang w:val="zh-CN" w:bidi="zh-CN"/>
    </w:rPr>
  </w:style>
  <w:style w:type="paragraph" w:styleId="5">
    <w:name w:val="Normal Indent"/>
    <w:basedOn w:val="1"/>
    <w:qFormat/>
    <w:uiPriority w:val="0"/>
    <w:pPr>
      <w:ind w:firstLine="420" w:firstLineChars="200"/>
    </w:pPr>
  </w:style>
  <w:style w:type="paragraph" w:styleId="6">
    <w:name w:val="List Bullet"/>
    <w:basedOn w:val="1"/>
    <w:qFormat/>
    <w:uiPriority w:val="0"/>
    <w:pPr>
      <w:numPr>
        <w:ilvl w:val="0"/>
        <w:numId w:val="1"/>
      </w:numPr>
    </w:pPr>
  </w:style>
  <w:style w:type="paragraph" w:styleId="7">
    <w:name w:val="annotation text"/>
    <w:basedOn w:val="1"/>
    <w:next w:val="8"/>
    <w:qFormat/>
    <w:uiPriority w:val="0"/>
    <w:pPr>
      <w:adjustRightInd/>
      <w:spacing w:line="240" w:lineRule="auto"/>
      <w:textAlignment w:val="auto"/>
    </w:pPr>
    <w:rPr>
      <w:kern w:val="2"/>
      <w:sz w:val="21"/>
      <w:szCs w:val="24"/>
    </w:rPr>
  </w:style>
  <w:style w:type="paragraph" w:customStyle="1" w:styleId="8">
    <w:name w:val="无格式"/>
    <w:basedOn w:val="2"/>
    <w:next w:val="9"/>
    <w:qFormat/>
    <w:uiPriority w:val="0"/>
    <w:pPr>
      <w:jc w:val="both"/>
    </w:pPr>
    <w:rPr>
      <w:rFonts w:ascii="宋体" w:hAnsi="宋体" w:eastAsia="宋体" w:cs="宋体"/>
      <w:sz w:val="24"/>
      <w:szCs w:val="22"/>
      <w:lang w:val="en-US" w:eastAsia="zh-CN" w:bidi="ar-SA"/>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Body Text Indent"/>
    <w:basedOn w:val="1"/>
    <w:next w:val="1"/>
    <w:qFormat/>
    <w:uiPriority w:val="0"/>
    <w:pPr>
      <w:spacing w:after="120"/>
      <w:ind w:left="420" w:leftChars="200"/>
    </w:pPr>
  </w:style>
  <w:style w:type="paragraph" w:styleId="11">
    <w:name w:val="Body Text Indent 2"/>
    <w:basedOn w:val="1"/>
    <w:next w:val="1"/>
    <w:qFormat/>
    <w:uiPriority w:val="0"/>
    <w:pPr>
      <w:spacing w:line="400" w:lineRule="exact"/>
      <w:ind w:firstLine="480" w:firstLineChars="200"/>
    </w:pPr>
    <w:rPr>
      <w:rFonts w:ascii="楷体_GB2312" w:eastAsia="楷体_GB231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w:basedOn w:val="2"/>
    <w:next w:val="14"/>
    <w:qFormat/>
    <w:uiPriority w:val="99"/>
    <w:pPr>
      <w:spacing w:line="360" w:lineRule="auto"/>
      <w:ind w:firstLine="420" w:firstLineChars="100"/>
    </w:pPr>
    <w:rPr>
      <w:rFonts w:hAnsi="Times New Roman"/>
      <w:szCs w:val="21"/>
    </w:rPr>
  </w:style>
  <w:style w:type="paragraph" w:styleId="14">
    <w:name w:val="Body Text First Indent 2"/>
    <w:basedOn w:val="10"/>
    <w:next w:val="13"/>
    <w:unhideWhenUsed/>
    <w:qFormat/>
    <w:uiPriority w:val="99"/>
    <w:pPr>
      <w:ind w:firstLine="420" w:firstLineChars="200"/>
    </w:pPr>
    <w:rPr>
      <w:rFonts w:ascii="Times New Roman" w:hAnsi="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Normal_14"/>
    <w:qFormat/>
    <w:uiPriority w:val="0"/>
    <w:rPr>
      <w:rFonts w:ascii="Calibri" w:hAnsi="Calibri" w:eastAsia="Times New Roman" w:cs="Times New Roman"/>
      <w:sz w:val="24"/>
      <w:szCs w:val="24"/>
      <w:lang w:val="en-US" w:eastAsia="zh-CN" w:bidi="ar-SA"/>
    </w:rPr>
  </w:style>
  <w:style w:type="paragraph" w:customStyle="1" w:styleId="22">
    <w:name w:val="Normal_15"/>
    <w:qFormat/>
    <w:uiPriority w:val="0"/>
    <w:pPr>
      <w:widowControl w:val="0"/>
      <w:jc w:val="both"/>
    </w:pPr>
    <w:rPr>
      <w:rFonts w:ascii="Calibri" w:hAnsi="Calibri" w:eastAsia="宋体" w:cs="Times New Roman"/>
      <w:lang w:val="en-US" w:eastAsia="zh-CN" w:bidi="ar-SA"/>
    </w:rPr>
  </w:style>
  <w:style w:type="paragraph" w:customStyle="1" w:styleId="23">
    <w:name w:val="Normal_16"/>
    <w:qFormat/>
    <w:uiPriority w:val="0"/>
    <w:rPr>
      <w:rFonts w:ascii="Calibri" w:hAnsi="Calibri" w:eastAsia="Times New Roman" w:cs="Times New Roman"/>
      <w:sz w:val="24"/>
      <w:szCs w:val="24"/>
      <w:lang w:val="en-US" w:eastAsia="zh-CN" w:bidi="ar-SA"/>
    </w:rPr>
  </w:style>
  <w:style w:type="paragraph" w:customStyle="1" w:styleId="24">
    <w:name w:val="正文_1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2022-09-28T07:31:00Z</dcterms:created>
  <dc:creator>刘芬111</dc:creator>
  <cp:lastModifiedBy>刘芬111</cp:lastModifiedBy>
  <dcterms:modified xsi:type="dcterms:W3CDTF">2023-11-30T04:09:27Z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732B320C4A7F4385BC04378D7C9199D3</vt:lpwstr>
  </property>
</Properties>
</file>